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1251" w14:textId="77777777" w:rsidR="00E813C7" w:rsidRPr="003C1E21" w:rsidRDefault="00E813C7" w:rsidP="00E813C7"/>
    <w:p w14:paraId="202A852B" w14:textId="77777777" w:rsidR="00E813C7" w:rsidRPr="00853429" w:rsidRDefault="00E813C7" w:rsidP="00E813C7">
      <w:pPr>
        <w:pStyle w:val="Heading2"/>
        <w:rPr>
          <w:rFonts w:ascii="Times New Roman" w:hAnsi="Times New Roman"/>
        </w:rPr>
      </w:pPr>
      <w:r w:rsidRPr="00853429">
        <w:t>Subscale: Universal Positive Behavior Support</w:t>
      </w:r>
      <w:r>
        <w:t xml:space="preserve"> (3)</w:t>
      </w:r>
    </w:p>
    <w:tbl>
      <w:tblPr>
        <w:tblStyle w:val="TableGrid"/>
        <w:tblW w:w="0" w:type="auto"/>
        <w:tblLook w:val="04A0" w:firstRow="1" w:lastRow="0" w:firstColumn="1" w:lastColumn="0" w:noHBand="0" w:noVBand="1"/>
        <w:tblCaption w:val="Universal Positive Behavior Support"/>
        <w:tblDescription w:val="Table containing items on Universal Positive Behavior Support."/>
      </w:tblPr>
      <w:tblGrid>
        <w:gridCol w:w="3106"/>
        <w:gridCol w:w="3279"/>
        <w:gridCol w:w="2965"/>
      </w:tblGrid>
      <w:tr w:rsidR="00E813C7" w:rsidRPr="00514360" w14:paraId="429E921B" w14:textId="77777777" w:rsidTr="00F973DA">
        <w:tc>
          <w:tcPr>
            <w:tcW w:w="3106" w:type="dxa"/>
          </w:tcPr>
          <w:p w14:paraId="1A439100" w14:textId="77777777" w:rsidR="00E813C7" w:rsidRPr="000F1C57" w:rsidRDefault="00E813C7" w:rsidP="00F973DA">
            <w:pPr>
              <w:widowControl w:val="0"/>
              <w:tabs>
                <w:tab w:val="left" w:pos="10170"/>
              </w:tabs>
              <w:jc w:val="center"/>
              <w:rPr>
                <w:rFonts w:ascii="Times New Roman" w:eastAsia="Times New Roman" w:hAnsi="Times New Roman" w:cs="Times New Roman"/>
                <w:b/>
                <w:sz w:val="22"/>
                <w:szCs w:val="22"/>
              </w:rPr>
            </w:pPr>
          </w:p>
          <w:p w14:paraId="2D1E6054" w14:textId="77777777" w:rsidR="00E813C7" w:rsidRPr="000F1C57" w:rsidRDefault="00E813C7" w:rsidP="00F973DA">
            <w:pPr>
              <w:widowControl w:val="0"/>
              <w:tabs>
                <w:tab w:val="left" w:pos="10170"/>
              </w:tabs>
              <w:jc w:val="center"/>
              <w:rPr>
                <w:rFonts w:ascii="Times New Roman" w:eastAsia="Times New Roman" w:hAnsi="Times New Roman" w:cs="Times New Roman"/>
                <w:b/>
                <w:sz w:val="22"/>
                <w:szCs w:val="22"/>
              </w:rPr>
            </w:pPr>
            <w:r w:rsidRPr="000F1C57">
              <w:rPr>
                <w:rFonts w:ascii="Times New Roman" w:eastAsia="Times New Roman" w:hAnsi="Times New Roman" w:cs="Times New Roman"/>
                <w:b/>
                <w:sz w:val="22"/>
                <w:szCs w:val="22"/>
              </w:rPr>
              <w:t>Feature</w:t>
            </w:r>
          </w:p>
        </w:tc>
        <w:tc>
          <w:tcPr>
            <w:tcW w:w="3279" w:type="dxa"/>
          </w:tcPr>
          <w:p w14:paraId="01623A41" w14:textId="77777777" w:rsidR="00E813C7" w:rsidRPr="000F1C57" w:rsidRDefault="00E813C7" w:rsidP="00F973DA">
            <w:pPr>
              <w:widowControl w:val="0"/>
              <w:tabs>
                <w:tab w:val="left" w:pos="10170"/>
              </w:tabs>
              <w:jc w:val="center"/>
              <w:rPr>
                <w:rFonts w:ascii="Times New Roman" w:eastAsia="Times New Roman" w:hAnsi="Times New Roman" w:cs="Times New Roman"/>
                <w:b/>
                <w:sz w:val="22"/>
                <w:szCs w:val="22"/>
              </w:rPr>
            </w:pPr>
          </w:p>
          <w:p w14:paraId="30618AE2" w14:textId="77777777" w:rsidR="00E813C7" w:rsidRPr="000F1C57" w:rsidRDefault="00E813C7" w:rsidP="00F973DA">
            <w:pPr>
              <w:widowControl w:val="0"/>
              <w:tabs>
                <w:tab w:val="left" w:pos="10170"/>
              </w:tabs>
              <w:jc w:val="center"/>
              <w:rPr>
                <w:rFonts w:ascii="Times New Roman" w:eastAsia="Times New Roman" w:hAnsi="Times New Roman" w:cs="Times New Roman"/>
                <w:b/>
                <w:sz w:val="22"/>
                <w:szCs w:val="22"/>
              </w:rPr>
            </w:pPr>
            <w:r w:rsidRPr="000F1C57">
              <w:rPr>
                <w:rFonts w:ascii="Times New Roman" w:eastAsia="Times New Roman" w:hAnsi="Times New Roman" w:cs="Times New Roman"/>
                <w:b/>
                <w:sz w:val="22"/>
                <w:szCs w:val="22"/>
              </w:rPr>
              <w:t>Possible Data Sources</w:t>
            </w:r>
          </w:p>
          <w:p w14:paraId="2919CD95" w14:textId="77777777" w:rsidR="00E813C7" w:rsidRPr="000F1C57" w:rsidRDefault="00E813C7" w:rsidP="00F973DA">
            <w:pPr>
              <w:widowControl w:val="0"/>
              <w:tabs>
                <w:tab w:val="left" w:pos="10170"/>
              </w:tabs>
              <w:jc w:val="center"/>
              <w:rPr>
                <w:rFonts w:ascii="Times New Roman" w:eastAsia="Times New Roman" w:hAnsi="Times New Roman" w:cs="Times New Roman"/>
                <w:b/>
                <w:sz w:val="22"/>
                <w:szCs w:val="22"/>
              </w:rPr>
            </w:pPr>
          </w:p>
        </w:tc>
        <w:tc>
          <w:tcPr>
            <w:tcW w:w="2965" w:type="dxa"/>
          </w:tcPr>
          <w:p w14:paraId="5DF08510" w14:textId="77777777" w:rsidR="00E813C7" w:rsidRPr="000F1C57" w:rsidRDefault="00E813C7" w:rsidP="00F973DA">
            <w:pPr>
              <w:widowControl w:val="0"/>
              <w:tabs>
                <w:tab w:val="left" w:pos="10170"/>
              </w:tabs>
              <w:jc w:val="center"/>
              <w:rPr>
                <w:rFonts w:ascii="Times New Roman" w:eastAsia="Times New Roman" w:hAnsi="Times New Roman" w:cs="Times New Roman"/>
                <w:b/>
                <w:sz w:val="22"/>
                <w:szCs w:val="22"/>
              </w:rPr>
            </w:pPr>
          </w:p>
          <w:p w14:paraId="6F2D9448" w14:textId="77777777" w:rsidR="00E813C7" w:rsidRPr="000F1C57" w:rsidRDefault="00E813C7" w:rsidP="00F973DA">
            <w:pPr>
              <w:widowControl w:val="0"/>
              <w:tabs>
                <w:tab w:val="left" w:pos="10170"/>
              </w:tabs>
              <w:jc w:val="center"/>
              <w:rPr>
                <w:rFonts w:ascii="Times New Roman" w:eastAsia="Times New Roman" w:hAnsi="Times New Roman" w:cs="Times New Roman"/>
                <w:b/>
                <w:sz w:val="22"/>
                <w:szCs w:val="22"/>
              </w:rPr>
            </w:pPr>
            <w:r w:rsidRPr="000F1C57">
              <w:rPr>
                <w:rFonts w:ascii="Times New Roman" w:eastAsia="Times New Roman" w:hAnsi="Times New Roman" w:cs="Times New Roman"/>
                <w:b/>
                <w:sz w:val="22"/>
                <w:szCs w:val="22"/>
              </w:rPr>
              <w:t>Scoring Criteria</w:t>
            </w:r>
          </w:p>
        </w:tc>
      </w:tr>
      <w:tr w:rsidR="00E813C7" w:rsidRPr="00514360" w14:paraId="3549591B" w14:textId="77777777" w:rsidTr="00F973DA">
        <w:tc>
          <w:tcPr>
            <w:tcW w:w="3106" w:type="dxa"/>
          </w:tcPr>
          <w:p w14:paraId="5857EAB4"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r w:rsidRPr="001E2C9B">
              <w:rPr>
                <w:rFonts w:ascii="Times New Roman" w:eastAsia="Times New Roman" w:hAnsi="Times New Roman" w:cs="Times New Roman"/>
                <w:b/>
                <w:sz w:val="22"/>
                <w:szCs w:val="22"/>
              </w:rPr>
              <w:t>1.9</w:t>
            </w:r>
            <w:r w:rsidRPr="000F1C57">
              <w:rPr>
                <w:rFonts w:ascii="Times New Roman" w:eastAsia="Times New Roman" w:hAnsi="Times New Roman" w:cs="Times New Roman"/>
                <w:b/>
                <w:sz w:val="22"/>
                <w:szCs w:val="22"/>
              </w:rPr>
              <w:t xml:space="preserve"> Organizational Policy Alignment:</w:t>
            </w:r>
            <w:r w:rsidRPr="000F1C57">
              <w:rPr>
                <w:rFonts w:ascii="Times New Roman" w:eastAsia="Times New Roman" w:hAnsi="Times New Roman" w:cs="Times New Roman"/>
                <w:sz w:val="22"/>
                <w:szCs w:val="22"/>
              </w:rPr>
              <w:t xml:space="preserve"> Policies and procedures addressing positive behavior support and describing the importance of building positive social environments that promote higher quality of life for both people supported and staff members within the organization</w:t>
            </w:r>
          </w:p>
          <w:p w14:paraId="3FD3CD83" w14:textId="77777777" w:rsidR="00E813C7" w:rsidRPr="000F1C57" w:rsidRDefault="00E813C7" w:rsidP="00F973DA">
            <w:pPr>
              <w:widowControl w:val="0"/>
              <w:tabs>
                <w:tab w:val="left" w:pos="10170"/>
              </w:tabs>
              <w:rPr>
                <w:rFonts w:ascii="Times New Roman" w:eastAsia="Times New Roman" w:hAnsi="Times New Roman" w:cs="Times New Roman"/>
                <w:b/>
                <w:sz w:val="22"/>
                <w:szCs w:val="22"/>
              </w:rPr>
            </w:pPr>
          </w:p>
        </w:tc>
        <w:tc>
          <w:tcPr>
            <w:tcW w:w="3279" w:type="dxa"/>
          </w:tcPr>
          <w:p w14:paraId="3B7FF76D" w14:textId="77777777" w:rsidR="00E813C7" w:rsidRPr="000F1C57" w:rsidRDefault="00E813C7" w:rsidP="00E813C7">
            <w:pPr>
              <w:pStyle w:val="ListParagraph"/>
              <w:widowControl w:val="0"/>
              <w:numPr>
                <w:ilvl w:val="0"/>
                <w:numId w:val="1"/>
              </w:numPr>
              <w:tabs>
                <w:tab w:val="left" w:pos="10170"/>
              </w:tabs>
              <w:ind w:left="318"/>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Policies and procedures</w:t>
            </w:r>
          </w:p>
          <w:p w14:paraId="3743EC76" w14:textId="77777777" w:rsidR="00E813C7" w:rsidRPr="000F1C57" w:rsidRDefault="00E813C7" w:rsidP="00F973DA">
            <w:pPr>
              <w:pStyle w:val="ListParagraph"/>
              <w:widowControl w:val="0"/>
              <w:tabs>
                <w:tab w:val="left" w:pos="10170"/>
              </w:tabs>
              <w:ind w:left="318"/>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documenting the use of social skills and issues related to improving the quality of the social and physical environment</w:t>
            </w:r>
          </w:p>
          <w:p w14:paraId="43D338DE" w14:textId="77777777" w:rsidR="00E813C7" w:rsidRPr="000F1C57" w:rsidRDefault="00E813C7" w:rsidP="00E813C7">
            <w:pPr>
              <w:pStyle w:val="ListParagraph"/>
              <w:widowControl w:val="0"/>
              <w:numPr>
                <w:ilvl w:val="0"/>
                <w:numId w:val="1"/>
              </w:numPr>
              <w:tabs>
                <w:tab w:val="left" w:pos="10170"/>
              </w:tabs>
              <w:ind w:left="318"/>
              <w:rPr>
                <w:rFonts w:ascii="Times New Roman" w:eastAsia="Times New Roman" w:hAnsi="Times New Roman" w:cs="Times New Roman"/>
                <w:b/>
                <w:bCs/>
                <w:sz w:val="22"/>
                <w:szCs w:val="22"/>
              </w:rPr>
            </w:pPr>
            <w:r w:rsidRPr="000F1C57">
              <w:rPr>
                <w:rFonts w:ascii="Times New Roman" w:eastAsia="Times New Roman" w:hAnsi="Times New Roman" w:cs="Times New Roman"/>
                <w:sz w:val="22"/>
                <w:szCs w:val="22"/>
              </w:rPr>
              <w:t xml:space="preserve">Action plan showing efforts to adapt policies and procedures to include </w:t>
            </w:r>
            <w:r>
              <w:rPr>
                <w:rFonts w:ascii="Times New Roman" w:eastAsia="Times New Roman" w:hAnsi="Times New Roman" w:cs="Times New Roman"/>
                <w:sz w:val="22"/>
                <w:szCs w:val="22"/>
              </w:rPr>
              <w:t>positive behavior support (</w:t>
            </w:r>
            <w:r w:rsidRPr="000F1C57">
              <w:rPr>
                <w:rFonts w:ascii="Times New Roman" w:eastAsia="Times New Roman" w:hAnsi="Times New Roman" w:cs="Times New Roman"/>
                <w:sz w:val="22"/>
                <w:szCs w:val="22"/>
              </w:rPr>
              <w:t>PBS</w:t>
            </w:r>
            <w:r>
              <w:rPr>
                <w:rFonts w:ascii="Times New Roman" w:eastAsia="Times New Roman" w:hAnsi="Times New Roman" w:cs="Times New Roman"/>
                <w:sz w:val="22"/>
                <w:szCs w:val="22"/>
              </w:rPr>
              <w:t>)</w:t>
            </w:r>
          </w:p>
          <w:p w14:paraId="193979DD" w14:textId="77777777" w:rsidR="00E813C7" w:rsidRPr="000F1C57" w:rsidRDefault="00E813C7" w:rsidP="00E813C7">
            <w:pPr>
              <w:pStyle w:val="ListParagraph"/>
              <w:widowControl w:val="0"/>
              <w:numPr>
                <w:ilvl w:val="0"/>
                <w:numId w:val="1"/>
              </w:numPr>
              <w:tabs>
                <w:tab w:val="left" w:pos="10170"/>
              </w:tabs>
              <w:ind w:left="318"/>
              <w:rPr>
                <w:b/>
                <w:bCs/>
                <w:sz w:val="22"/>
                <w:szCs w:val="22"/>
              </w:rPr>
            </w:pPr>
            <w:r w:rsidRPr="000F1C57">
              <w:rPr>
                <w:rFonts w:ascii="Times New Roman" w:eastAsia="Times New Roman" w:hAnsi="Times New Roman" w:cs="Times New Roman"/>
                <w:color w:val="000000" w:themeColor="text1"/>
                <w:sz w:val="22"/>
                <w:szCs w:val="22"/>
              </w:rPr>
              <w:t>P</w:t>
            </w:r>
            <w:r>
              <w:rPr>
                <w:rFonts w:ascii="Times New Roman" w:eastAsia="Times New Roman" w:hAnsi="Times New Roman" w:cs="Times New Roman"/>
                <w:color w:val="000000" w:themeColor="text1"/>
                <w:sz w:val="22"/>
                <w:szCs w:val="22"/>
              </w:rPr>
              <w:t xml:space="preserve">BS </w:t>
            </w:r>
            <w:r w:rsidRPr="000F1C57">
              <w:rPr>
                <w:rFonts w:ascii="Times New Roman" w:eastAsia="Times New Roman" w:hAnsi="Times New Roman" w:cs="Times New Roman"/>
                <w:color w:val="000000" w:themeColor="text1"/>
                <w:sz w:val="22"/>
                <w:szCs w:val="22"/>
              </w:rPr>
              <w:t>values incorporated into supervisory role: 1:1 meetings, performance reviews, professional advancement and development. Supervisor documents meetings with staff that shows the use of different values and tools used.</w:t>
            </w:r>
          </w:p>
          <w:p w14:paraId="4D04C543" w14:textId="77777777" w:rsidR="00E813C7" w:rsidRPr="000F1C57" w:rsidRDefault="00E813C7" w:rsidP="00E813C7">
            <w:pPr>
              <w:pStyle w:val="ListParagraph"/>
              <w:widowControl w:val="0"/>
              <w:numPr>
                <w:ilvl w:val="0"/>
                <w:numId w:val="1"/>
              </w:numPr>
              <w:tabs>
                <w:tab w:val="left" w:pos="10170"/>
              </w:tabs>
              <w:ind w:left="318"/>
              <w:rPr>
                <w:b/>
                <w:bCs/>
                <w:sz w:val="22"/>
                <w:szCs w:val="22"/>
              </w:rPr>
            </w:pPr>
            <w:r w:rsidRPr="000F1C57">
              <w:rPr>
                <w:rFonts w:ascii="Times New Roman" w:eastAsia="Times New Roman" w:hAnsi="Times New Roman" w:cs="Times New Roman"/>
                <w:color w:val="000000" w:themeColor="text1"/>
                <w:sz w:val="22"/>
                <w:szCs w:val="22"/>
              </w:rPr>
              <w:t xml:space="preserve"> Mission and vision statements include </w:t>
            </w:r>
            <w:r>
              <w:rPr>
                <w:rFonts w:ascii="Times New Roman" w:eastAsia="Times New Roman" w:hAnsi="Times New Roman" w:cs="Times New Roman"/>
                <w:color w:val="000000" w:themeColor="text1"/>
                <w:sz w:val="22"/>
                <w:szCs w:val="22"/>
              </w:rPr>
              <w:t>PBS</w:t>
            </w:r>
            <w:r w:rsidRPr="000F1C57">
              <w:rPr>
                <w:rFonts w:ascii="Times New Roman" w:eastAsia="Times New Roman" w:hAnsi="Times New Roman" w:cs="Times New Roman"/>
                <w:color w:val="000000" w:themeColor="text1"/>
                <w:sz w:val="22"/>
                <w:szCs w:val="22"/>
              </w:rPr>
              <w:t xml:space="preserve"> values.</w:t>
            </w:r>
          </w:p>
          <w:p w14:paraId="4B107B19" w14:textId="77777777" w:rsidR="00E813C7" w:rsidRPr="000F1C57" w:rsidRDefault="00E813C7" w:rsidP="00E813C7">
            <w:pPr>
              <w:pStyle w:val="ListParagraph"/>
              <w:widowControl w:val="0"/>
              <w:numPr>
                <w:ilvl w:val="0"/>
                <w:numId w:val="1"/>
              </w:numPr>
              <w:tabs>
                <w:tab w:val="left" w:pos="10170"/>
              </w:tabs>
              <w:ind w:left="318"/>
              <w:rPr>
                <w:rFonts w:asciiTheme="minorHAnsi" w:hAnsiTheme="minorHAnsi" w:cstheme="minorBidi"/>
                <w:color w:val="000000" w:themeColor="text1"/>
                <w:sz w:val="22"/>
                <w:szCs w:val="22"/>
              </w:rPr>
            </w:pPr>
            <w:r w:rsidRPr="000F1C57">
              <w:rPr>
                <w:rFonts w:ascii="Times New Roman" w:eastAsia="Times New Roman" w:hAnsi="Times New Roman" w:cs="Times New Roman"/>
                <w:color w:val="000000" w:themeColor="text1"/>
                <w:sz w:val="22"/>
                <w:szCs w:val="22"/>
              </w:rPr>
              <w:t xml:space="preserve"> PBS team involved in leadership planning regarding organizational decisions reflected in meeting minutes.</w:t>
            </w:r>
          </w:p>
          <w:p w14:paraId="524F4D2A" w14:textId="77777777" w:rsidR="00E813C7" w:rsidRPr="000F1C57" w:rsidRDefault="00E813C7" w:rsidP="00E813C7">
            <w:pPr>
              <w:pStyle w:val="ListParagraph"/>
              <w:widowControl w:val="0"/>
              <w:numPr>
                <w:ilvl w:val="0"/>
                <w:numId w:val="1"/>
              </w:numPr>
              <w:tabs>
                <w:tab w:val="left" w:pos="10170"/>
              </w:tabs>
              <w:ind w:left="318"/>
              <w:rPr>
                <w:rFonts w:asciiTheme="minorHAnsi" w:hAnsiTheme="minorHAnsi" w:cstheme="minorBidi"/>
                <w:color w:val="000000" w:themeColor="text1"/>
                <w:sz w:val="22"/>
                <w:szCs w:val="22"/>
              </w:rPr>
            </w:pPr>
            <w:r w:rsidRPr="000F1C57">
              <w:rPr>
                <w:rFonts w:ascii="Times New Roman" w:eastAsia="Times New Roman" w:hAnsi="Times New Roman" w:cs="Times New Roman"/>
                <w:color w:val="000000" w:themeColor="text1"/>
                <w:sz w:val="22"/>
                <w:szCs w:val="22"/>
              </w:rPr>
              <w:t>Matrix used to implement positive social strategies and professional values.</w:t>
            </w:r>
          </w:p>
        </w:tc>
        <w:tc>
          <w:tcPr>
            <w:tcW w:w="2965" w:type="dxa"/>
          </w:tcPr>
          <w:p w14:paraId="4750315A"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 xml:space="preserve">0 = There is no evidence that the organization is addressing the need to promote positive social interactions </w:t>
            </w:r>
          </w:p>
          <w:p w14:paraId="6A823584"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p>
          <w:p w14:paraId="204BF168"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1 = Some evidence that policies and procedures align with the need for promoting positive social interactions</w:t>
            </w:r>
          </w:p>
          <w:p w14:paraId="1C78DE34"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p>
          <w:p w14:paraId="63F125F0" w14:textId="77777777" w:rsidR="00E813C7" w:rsidRPr="000F1C57" w:rsidRDefault="00E813C7" w:rsidP="00F973DA">
            <w:pPr>
              <w:widowControl w:val="0"/>
              <w:tabs>
                <w:tab w:val="left" w:pos="10170"/>
              </w:tabs>
              <w:rPr>
                <w:rFonts w:ascii="Times New Roman" w:eastAsia="Times New Roman" w:hAnsi="Times New Roman" w:cs="Times New Roman"/>
                <w:b/>
                <w:sz w:val="22"/>
                <w:szCs w:val="22"/>
              </w:rPr>
            </w:pPr>
            <w:r w:rsidRPr="000F1C57">
              <w:rPr>
                <w:rFonts w:ascii="Times New Roman" w:eastAsia="Times New Roman" w:hAnsi="Times New Roman" w:cs="Times New Roman"/>
                <w:sz w:val="22"/>
                <w:szCs w:val="22"/>
              </w:rPr>
              <w:t xml:space="preserve">2 = </w:t>
            </w:r>
            <w:r w:rsidRPr="000F1C57">
              <w:rPr>
                <w:rFonts w:ascii="Times New Roman" w:eastAsia="Times New Roman" w:hAnsi="Times New Roman" w:cs="Times New Roman"/>
                <w:color w:val="000000" w:themeColor="text1"/>
                <w:sz w:val="22"/>
                <w:szCs w:val="22"/>
              </w:rPr>
              <w:t xml:space="preserve">Policy examples clearly </w:t>
            </w:r>
            <w:r w:rsidRPr="000F1C57">
              <w:rPr>
                <w:rFonts w:ascii="Times New Roman" w:eastAsia="Times New Roman" w:hAnsi="Times New Roman" w:cs="Times New Roman"/>
                <w:sz w:val="22"/>
                <w:szCs w:val="22"/>
              </w:rPr>
              <w:t>state how PBS is used within the organization to promote quality of life for people supported and staff members</w:t>
            </w:r>
          </w:p>
        </w:tc>
      </w:tr>
      <w:tr w:rsidR="00E813C7" w:rsidRPr="00514360" w14:paraId="73A6422C" w14:textId="77777777" w:rsidTr="00F973DA">
        <w:tc>
          <w:tcPr>
            <w:tcW w:w="3106" w:type="dxa"/>
          </w:tcPr>
          <w:p w14:paraId="59EC3062"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r w:rsidRPr="001E2C9B">
              <w:rPr>
                <w:rFonts w:ascii="Times New Roman" w:eastAsia="Times New Roman" w:hAnsi="Times New Roman" w:cs="Times New Roman"/>
                <w:b/>
                <w:sz w:val="22"/>
                <w:szCs w:val="22"/>
              </w:rPr>
              <w:t>1.10</w:t>
            </w:r>
            <w:r w:rsidRPr="000F1C57">
              <w:rPr>
                <w:rFonts w:ascii="Times New Roman" w:eastAsia="Times New Roman" w:hAnsi="Times New Roman" w:cs="Times New Roman"/>
                <w:b/>
                <w:sz w:val="22"/>
                <w:szCs w:val="22"/>
              </w:rPr>
              <w:t xml:space="preserve"> Positive Social Interactions &amp; Skills:</w:t>
            </w:r>
            <w:r w:rsidRPr="000F1C57">
              <w:rPr>
                <w:rFonts w:ascii="Times New Roman" w:eastAsia="Times New Roman" w:hAnsi="Times New Roman" w:cs="Times New Roman"/>
                <w:sz w:val="22"/>
                <w:szCs w:val="22"/>
              </w:rPr>
              <w:t xml:space="preserve"> Specific universal PBS strategies are created with the direct involvement of everyone within the setting, and plan for practicing and teaching positive social skills is clearly described. Plan for expanding implementation across organizational settings is documented </w:t>
            </w:r>
          </w:p>
          <w:p w14:paraId="5508F5B1" w14:textId="77777777" w:rsidR="00E813C7" w:rsidRPr="000F1C57" w:rsidRDefault="00E813C7" w:rsidP="00F973DA">
            <w:pPr>
              <w:widowControl w:val="0"/>
              <w:tabs>
                <w:tab w:val="left" w:pos="10170"/>
              </w:tabs>
              <w:rPr>
                <w:rFonts w:ascii="Times New Roman" w:eastAsia="Times New Roman" w:hAnsi="Times New Roman" w:cs="Times New Roman"/>
                <w:b/>
                <w:sz w:val="22"/>
                <w:szCs w:val="22"/>
              </w:rPr>
            </w:pPr>
          </w:p>
        </w:tc>
        <w:tc>
          <w:tcPr>
            <w:tcW w:w="3279" w:type="dxa"/>
          </w:tcPr>
          <w:p w14:paraId="53C67C30" w14:textId="77777777" w:rsidR="00E813C7" w:rsidRPr="000F1C57" w:rsidRDefault="00E813C7" w:rsidP="00E813C7">
            <w:pPr>
              <w:pStyle w:val="ListParagraph"/>
              <w:widowControl w:val="0"/>
              <w:numPr>
                <w:ilvl w:val="0"/>
                <w:numId w:val="2"/>
              </w:numPr>
              <w:tabs>
                <w:tab w:val="left" w:pos="10170"/>
              </w:tabs>
              <w:ind w:left="408"/>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Interviews</w:t>
            </w:r>
          </w:p>
          <w:p w14:paraId="00972511" w14:textId="77777777" w:rsidR="00E813C7" w:rsidRPr="000F1C57" w:rsidRDefault="00E813C7" w:rsidP="00E813C7">
            <w:pPr>
              <w:pStyle w:val="ListParagraph"/>
              <w:widowControl w:val="0"/>
              <w:numPr>
                <w:ilvl w:val="0"/>
                <w:numId w:val="2"/>
              </w:numPr>
              <w:tabs>
                <w:tab w:val="left" w:pos="10170"/>
              </w:tabs>
              <w:ind w:left="408"/>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Direct observations</w:t>
            </w:r>
          </w:p>
          <w:p w14:paraId="4175B8AB" w14:textId="77777777" w:rsidR="00E813C7" w:rsidRPr="000F1C57" w:rsidRDefault="00E813C7" w:rsidP="00E813C7">
            <w:pPr>
              <w:pStyle w:val="ListParagraph"/>
              <w:widowControl w:val="0"/>
              <w:numPr>
                <w:ilvl w:val="0"/>
                <w:numId w:val="2"/>
              </w:numPr>
              <w:tabs>
                <w:tab w:val="left" w:pos="10170"/>
              </w:tabs>
              <w:ind w:left="408"/>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 xml:space="preserve">Matrix describing important person-centered values and social interactions in specific settings </w:t>
            </w:r>
          </w:p>
          <w:p w14:paraId="5C3A5A80" w14:textId="77777777" w:rsidR="00E813C7" w:rsidRPr="000F1C57" w:rsidRDefault="00E813C7" w:rsidP="00E813C7">
            <w:pPr>
              <w:pStyle w:val="ListParagraph"/>
              <w:widowControl w:val="0"/>
              <w:numPr>
                <w:ilvl w:val="0"/>
                <w:numId w:val="2"/>
              </w:numPr>
              <w:tabs>
                <w:tab w:val="left" w:pos="10170"/>
              </w:tabs>
              <w:ind w:left="408"/>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Written plan for teaching and practicing skills</w:t>
            </w:r>
          </w:p>
          <w:p w14:paraId="45AED8C3" w14:textId="77777777" w:rsidR="00E813C7" w:rsidRPr="000F1C57" w:rsidRDefault="00E813C7" w:rsidP="00E813C7">
            <w:pPr>
              <w:pStyle w:val="ListParagraph"/>
              <w:widowControl w:val="0"/>
              <w:numPr>
                <w:ilvl w:val="0"/>
                <w:numId w:val="2"/>
              </w:numPr>
              <w:tabs>
                <w:tab w:val="left" w:pos="10170"/>
              </w:tabs>
              <w:ind w:left="408"/>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 xml:space="preserve">Calendar schedule for prompting staff to focus on specific person-centered values </w:t>
            </w:r>
          </w:p>
          <w:p w14:paraId="5FBE78C5" w14:textId="77777777" w:rsidR="00E813C7" w:rsidRPr="000F1C57" w:rsidRDefault="00E813C7" w:rsidP="00E813C7">
            <w:pPr>
              <w:pStyle w:val="ListParagraph"/>
              <w:numPr>
                <w:ilvl w:val="0"/>
                <w:numId w:val="2"/>
              </w:numPr>
              <w:ind w:left="408"/>
              <w:rPr>
                <w:sz w:val="22"/>
                <w:szCs w:val="22"/>
              </w:rPr>
            </w:pPr>
            <w:r w:rsidRPr="000F1C57">
              <w:rPr>
                <w:rFonts w:ascii="Times New Roman" w:eastAsia="Times New Roman" w:hAnsi="Times New Roman" w:cs="Times New Roman"/>
                <w:color w:val="000000" w:themeColor="text1"/>
                <w:sz w:val="22"/>
                <w:szCs w:val="22"/>
              </w:rPr>
              <w:t>Using Matrix during unit/department meetings.</w:t>
            </w:r>
          </w:p>
          <w:p w14:paraId="292C05CB" w14:textId="77777777" w:rsidR="00E813C7" w:rsidRPr="000F1C57" w:rsidRDefault="00E813C7" w:rsidP="00E813C7">
            <w:pPr>
              <w:pStyle w:val="ListParagraph"/>
              <w:numPr>
                <w:ilvl w:val="0"/>
                <w:numId w:val="2"/>
              </w:numPr>
              <w:ind w:left="408"/>
              <w:rPr>
                <w:rFonts w:asciiTheme="minorHAnsi" w:hAnsiTheme="minorHAnsi" w:cstheme="minorBidi"/>
                <w:color w:val="000000" w:themeColor="text1"/>
                <w:sz w:val="22"/>
                <w:szCs w:val="22"/>
              </w:rPr>
            </w:pPr>
            <w:r w:rsidRPr="000F1C57">
              <w:rPr>
                <w:rFonts w:ascii="Times New Roman" w:eastAsia="Times New Roman" w:hAnsi="Times New Roman" w:cs="Times New Roman"/>
                <w:color w:val="000000" w:themeColor="text1"/>
                <w:sz w:val="22"/>
                <w:szCs w:val="22"/>
              </w:rPr>
              <w:t xml:space="preserve">Regular use of Positive Social Strategies resources (video clips, training tool demos, &amp; practice activities) during unit </w:t>
            </w:r>
            <w:r w:rsidRPr="000F1C57">
              <w:rPr>
                <w:rFonts w:ascii="Times New Roman" w:eastAsia="Times New Roman" w:hAnsi="Times New Roman" w:cs="Times New Roman"/>
                <w:color w:val="000000" w:themeColor="text1"/>
                <w:sz w:val="22"/>
                <w:szCs w:val="22"/>
              </w:rPr>
              <w:lastRenderedPageBreak/>
              <w:t>meetings reflected in meeting minutes.</w:t>
            </w:r>
          </w:p>
          <w:p w14:paraId="18E709A0" w14:textId="77777777" w:rsidR="00E813C7" w:rsidRPr="000F1C57" w:rsidRDefault="00E813C7" w:rsidP="00E813C7">
            <w:pPr>
              <w:pStyle w:val="ListParagraph"/>
              <w:numPr>
                <w:ilvl w:val="0"/>
                <w:numId w:val="2"/>
              </w:numPr>
              <w:ind w:left="408"/>
              <w:rPr>
                <w:rFonts w:asciiTheme="minorHAnsi" w:hAnsiTheme="minorHAnsi" w:cstheme="minorBidi"/>
                <w:color w:val="000000" w:themeColor="text1"/>
                <w:sz w:val="22"/>
                <w:szCs w:val="22"/>
              </w:rPr>
            </w:pPr>
            <w:proofErr w:type="spellStart"/>
            <w:r w:rsidRPr="000F1C57">
              <w:rPr>
                <w:rFonts w:ascii="Times New Roman" w:eastAsia="Times New Roman" w:hAnsi="Times New Roman" w:cs="Times New Roman"/>
                <w:color w:val="000000" w:themeColor="text1"/>
                <w:sz w:val="22"/>
                <w:szCs w:val="22"/>
              </w:rPr>
              <w:t>Sharepoint</w:t>
            </w:r>
            <w:proofErr w:type="spellEnd"/>
            <w:r w:rsidRPr="000F1C57">
              <w:rPr>
                <w:rFonts w:ascii="Times New Roman" w:eastAsia="Times New Roman" w:hAnsi="Times New Roman" w:cs="Times New Roman"/>
                <w:color w:val="000000" w:themeColor="text1"/>
                <w:sz w:val="22"/>
                <w:szCs w:val="22"/>
              </w:rPr>
              <w:t>: “PBS Resource Folder” for all staff to access trainings, tools and other resources.</w:t>
            </w:r>
          </w:p>
        </w:tc>
        <w:tc>
          <w:tcPr>
            <w:tcW w:w="2965" w:type="dxa"/>
          </w:tcPr>
          <w:p w14:paraId="72690089"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lastRenderedPageBreak/>
              <w:t>0 = There is no evidence that positive social interactions have been identified, taught, or practiced in any setting</w:t>
            </w:r>
          </w:p>
          <w:p w14:paraId="41467790"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p>
          <w:p w14:paraId="4765A973"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1 = Some evidence shows that positive social interactions are being identified, taught, and practiced</w:t>
            </w:r>
          </w:p>
          <w:p w14:paraId="22228E53"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p>
          <w:p w14:paraId="22BACF0F"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2 = Interviews, observations, and written documentation clearly show that positive social interaction plans are being implemented in at least one setting within the organization</w:t>
            </w:r>
          </w:p>
        </w:tc>
      </w:tr>
      <w:tr w:rsidR="00E813C7" w:rsidRPr="00514360" w14:paraId="0582C631" w14:textId="77777777" w:rsidTr="00F973DA">
        <w:tc>
          <w:tcPr>
            <w:tcW w:w="3106" w:type="dxa"/>
          </w:tcPr>
          <w:p w14:paraId="4C457603" w14:textId="77777777" w:rsidR="00E813C7" w:rsidRPr="000F1C57" w:rsidRDefault="00E813C7" w:rsidP="00F973DA">
            <w:pPr>
              <w:widowControl w:val="0"/>
              <w:tabs>
                <w:tab w:val="left" w:pos="10170"/>
              </w:tabs>
              <w:rPr>
                <w:rFonts w:ascii="Times New Roman" w:eastAsia="Times New Roman" w:hAnsi="Times New Roman" w:cs="Times New Roman"/>
                <w:b/>
                <w:sz w:val="22"/>
                <w:szCs w:val="22"/>
              </w:rPr>
            </w:pPr>
            <w:r w:rsidRPr="001E2C9B">
              <w:rPr>
                <w:rFonts w:ascii="Times New Roman" w:eastAsia="Times New Roman" w:hAnsi="Times New Roman" w:cs="Times New Roman"/>
                <w:b/>
                <w:sz w:val="22"/>
                <w:szCs w:val="22"/>
              </w:rPr>
              <w:t>1.11</w:t>
            </w:r>
            <w:r w:rsidRPr="000F1C57">
              <w:rPr>
                <w:rFonts w:ascii="Times New Roman" w:eastAsia="Times New Roman" w:hAnsi="Times New Roman" w:cs="Times New Roman"/>
                <w:b/>
                <w:sz w:val="22"/>
                <w:szCs w:val="22"/>
              </w:rPr>
              <w:t xml:space="preserve"> Positive Feedback and Acknowledgement: </w:t>
            </w:r>
            <w:r w:rsidRPr="000F1C57">
              <w:rPr>
                <w:rFonts w:ascii="Times New Roman" w:eastAsia="Times New Roman" w:hAnsi="Times New Roman" w:cs="Times New Roman"/>
                <w:sz w:val="22"/>
                <w:szCs w:val="22"/>
              </w:rPr>
              <w:t xml:space="preserve">Strategy for recognizing staff and people supported for positive social interactions is articulated and implemented in areas of organization where PBS is implemented </w:t>
            </w:r>
            <w:r w:rsidRPr="000F1C57">
              <w:rPr>
                <w:rFonts w:ascii="Times New Roman" w:eastAsia="Times New Roman" w:hAnsi="Times New Roman" w:cs="Times New Roman"/>
                <w:b/>
                <w:sz w:val="22"/>
                <w:szCs w:val="22"/>
              </w:rPr>
              <w:t xml:space="preserve"> </w:t>
            </w:r>
          </w:p>
          <w:p w14:paraId="1FCD3DD0" w14:textId="77777777" w:rsidR="00E813C7" w:rsidRPr="000F1C57" w:rsidRDefault="00E813C7" w:rsidP="00F973DA">
            <w:pPr>
              <w:widowControl w:val="0"/>
              <w:tabs>
                <w:tab w:val="left" w:pos="10170"/>
              </w:tabs>
              <w:rPr>
                <w:rFonts w:ascii="Times New Roman" w:eastAsia="Times New Roman" w:hAnsi="Times New Roman" w:cs="Times New Roman"/>
                <w:b/>
                <w:sz w:val="22"/>
                <w:szCs w:val="22"/>
              </w:rPr>
            </w:pPr>
          </w:p>
        </w:tc>
        <w:tc>
          <w:tcPr>
            <w:tcW w:w="3279" w:type="dxa"/>
          </w:tcPr>
          <w:p w14:paraId="1FC91D8C" w14:textId="77777777" w:rsidR="00E813C7" w:rsidRPr="000F1C57" w:rsidRDefault="00E813C7" w:rsidP="00E813C7">
            <w:pPr>
              <w:pStyle w:val="ListParagraph"/>
              <w:widowControl w:val="0"/>
              <w:numPr>
                <w:ilvl w:val="0"/>
                <w:numId w:val="3"/>
              </w:numPr>
              <w:tabs>
                <w:tab w:val="left" w:pos="10170"/>
              </w:tabs>
              <w:ind w:left="318"/>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Interviews</w:t>
            </w:r>
          </w:p>
          <w:p w14:paraId="017F3431" w14:textId="77777777" w:rsidR="00E813C7" w:rsidRPr="000F1C57" w:rsidRDefault="00E813C7" w:rsidP="00E813C7">
            <w:pPr>
              <w:pStyle w:val="ListParagraph"/>
              <w:widowControl w:val="0"/>
              <w:numPr>
                <w:ilvl w:val="0"/>
                <w:numId w:val="3"/>
              </w:numPr>
              <w:tabs>
                <w:tab w:val="left" w:pos="10170"/>
              </w:tabs>
              <w:ind w:left="318"/>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 xml:space="preserve">Written plan for recognizing and acknowledging positive social interactions </w:t>
            </w:r>
          </w:p>
          <w:p w14:paraId="0801F559" w14:textId="77777777" w:rsidR="00E813C7" w:rsidRPr="000F1C57" w:rsidRDefault="00E813C7" w:rsidP="00E813C7">
            <w:pPr>
              <w:pStyle w:val="ListParagraph"/>
              <w:widowControl w:val="0"/>
              <w:numPr>
                <w:ilvl w:val="0"/>
                <w:numId w:val="3"/>
              </w:numPr>
              <w:tabs>
                <w:tab w:val="left" w:pos="10170"/>
              </w:tabs>
              <w:ind w:left="408"/>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Action plan describing plan for feedback and acknowledgement</w:t>
            </w:r>
          </w:p>
          <w:p w14:paraId="4E2E1DFD" w14:textId="77777777" w:rsidR="00E813C7" w:rsidRPr="000F1C57" w:rsidRDefault="00E813C7" w:rsidP="00E813C7">
            <w:pPr>
              <w:pStyle w:val="ListParagraph"/>
              <w:widowControl w:val="0"/>
              <w:numPr>
                <w:ilvl w:val="0"/>
                <w:numId w:val="3"/>
              </w:numPr>
              <w:tabs>
                <w:tab w:val="left" w:pos="10170"/>
              </w:tabs>
              <w:ind w:left="408"/>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Other documentation is available (website, newsletter, etc.)</w:t>
            </w:r>
          </w:p>
          <w:p w14:paraId="5A416344" w14:textId="77777777" w:rsidR="00E813C7" w:rsidRPr="000F1C57" w:rsidRDefault="00E813C7" w:rsidP="00E813C7">
            <w:pPr>
              <w:pStyle w:val="ListParagraph"/>
              <w:widowControl w:val="0"/>
              <w:numPr>
                <w:ilvl w:val="0"/>
                <w:numId w:val="3"/>
              </w:numPr>
              <w:tabs>
                <w:tab w:val="left" w:pos="10170"/>
              </w:tabs>
              <w:ind w:left="408"/>
              <w:rPr>
                <w:sz w:val="22"/>
                <w:szCs w:val="22"/>
              </w:rPr>
            </w:pPr>
            <w:r w:rsidRPr="000F1C57">
              <w:rPr>
                <w:rFonts w:ascii="Times New Roman" w:eastAsia="Times New Roman" w:hAnsi="Times New Roman" w:cs="Times New Roman"/>
                <w:color w:val="000000" w:themeColor="text1"/>
                <w:sz w:val="22"/>
                <w:szCs w:val="22"/>
              </w:rPr>
              <w:t xml:space="preserve"> Employee of the Month specifically for person centered and positive support accomplishments</w:t>
            </w:r>
          </w:p>
          <w:p w14:paraId="1989FC99" w14:textId="77777777" w:rsidR="00E813C7" w:rsidRPr="000F1C57" w:rsidRDefault="00E813C7" w:rsidP="00E813C7">
            <w:pPr>
              <w:pStyle w:val="ListParagraph"/>
              <w:widowControl w:val="0"/>
              <w:numPr>
                <w:ilvl w:val="0"/>
                <w:numId w:val="3"/>
              </w:numPr>
              <w:tabs>
                <w:tab w:val="left" w:pos="10170"/>
              </w:tabs>
              <w:ind w:left="408"/>
              <w:rPr>
                <w:rFonts w:asciiTheme="minorHAnsi" w:hAnsiTheme="minorHAnsi" w:cstheme="minorBidi"/>
                <w:color w:val="000000" w:themeColor="text1"/>
                <w:sz w:val="22"/>
                <w:szCs w:val="22"/>
              </w:rPr>
            </w:pPr>
            <w:r w:rsidRPr="000F1C57">
              <w:rPr>
                <w:rFonts w:ascii="Times New Roman" w:eastAsia="Times New Roman" w:hAnsi="Times New Roman" w:cs="Times New Roman"/>
                <w:color w:val="000000" w:themeColor="text1"/>
                <w:sz w:val="22"/>
                <w:szCs w:val="22"/>
              </w:rPr>
              <w:t>Performance review category created</w:t>
            </w:r>
          </w:p>
          <w:p w14:paraId="5DAC4BB4" w14:textId="77777777" w:rsidR="00E813C7" w:rsidRPr="000F1C57" w:rsidRDefault="00E813C7" w:rsidP="00E813C7">
            <w:pPr>
              <w:pStyle w:val="ListParagraph"/>
              <w:widowControl w:val="0"/>
              <w:numPr>
                <w:ilvl w:val="0"/>
                <w:numId w:val="3"/>
              </w:numPr>
              <w:tabs>
                <w:tab w:val="left" w:pos="10170"/>
              </w:tabs>
              <w:ind w:left="408"/>
              <w:rPr>
                <w:rFonts w:asciiTheme="minorHAnsi" w:hAnsiTheme="minorHAnsi" w:cstheme="minorBidi"/>
                <w:color w:val="000000" w:themeColor="text1"/>
                <w:sz w:val="22"/>
                <w:szCs w:val="22"/>
              </w:rPr>
            </w:pPr>
            <w:r w:rsidRPr="000F1C57">
              <w:rPr>
                <w:rFonts w:ascii="Times New Roman" w:eastAsia="Times New Roman" w:hAnsi="Times New Roman" w:cs="Times New Roman"/>
                <w:color w:val="000000" w:themeColor="text1"/>
                <w:sz w:val="22"/>
                <w:szCs w:val="22"/>
              </w:rPr>
              <w:t>Staff unit meetings acknowledging staff and person’s served who exemplify positive support practices.</w:t>
            </w:r>
          </w:p>
          <w:p w14:paraId="35E1153A" w14:textId="77777777" w:rsidR="00E813C7" w:rsidRPr="000F1C57" w:rsidRDefault="00E813C7" w:rsidP="00E813C7">
            <w:pPr>
              <w:pStyle w:val="ListParagraph"/>
              <w:widowControl w:val="0"/>
              <w:numPr>
                <w:ilvl w:val="0"/>
                <w:numId w:val="3"/>
              </w:numPr>
              <w:tabs>
                <w:tab w:val="left" w:pos="10170"/>
              </w:tabs>
              <w:ind w:left="408"/>
              <w:rPr>
                <w:rFonts w:asciiTheme="minorHAnsi" w:hAnsiTheme="minorHAnsi" w:cstheme="minorBidi"/>
                <w:color w:val="000000" w:themeColor="text1"/>
                <w:sz w:val="22"/>
                <w:szCs w:val="22"/>
              </w:rPr>
            </w:pPr>
            <w:r w:rsidRPr="000F1C57">
              <w:rPr>
                <w:rFonts w:ascii="Times New Roman" w:eastAsia="Times New Roman" w:hAnsi="Times New Roman" w:cs="Times New Roman"/>
                <w:color w:val="000000" w:themeColor="text1"/>
                <w:sz w:val="22"/>
                <w:szCs w:val="22"/>
              </w:rPr>
              <w:t>Thank you cards sent to service providers who exemplify positive supports.</w:t>
            </w:r>
          </w:p>
        </w:tc>
        <w:tc>
          <w:tcPr>
            <w:tcW w:w="2965" w:type="dxa"/>
          </w:tcPr>
          <w:p w14:paraId="16F82DEF"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 xml:space="preserve">0 = There is no evidence that feedback and acknowledgement is used to support implementation </w:t>
            </w:r>
          </w:p>
          <w:p w14:paraId="4A06F7D3"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p>
          <w:p w14:paraId="085E36DE" w14:textId="77777777" w:rsidR="00E813C7" w:rsidRPr="000F1C57" w:rsidRDefault="00E813C7" w:rsidP="00F973DA">
            <w:pPr>
              <w:widowControl w:val="0"/>
              <w:tabs>
                <w:tab w:val="left" w:pos="10170"/>
              </w:tabs>
              <w:rPr>
                <w:rFonts w:ascii="Times New Roman" w:eastAsia="Times New Roman" w:hAnsi="Times New Roman" w:cs="Times New Roman"/>
                <w:color w:val="000000" w:themeColor="text1"/>
                <w:sz w:val="22"/>
                <w:szCs w:val="22"/>
              </w:rPr>
            </w:pPr>
            <w:r w:rsidRPr="000F1C57">
              <w:rPr>
                <w:rFonts w:ascii="Times New Roman" w:eastAsia="Times New Roman" w:hAnsi="Times New Roman" w:cs="Times New Roman"/>
                <w:color w:val="000000" w:themeColor="text1"/>
                <w:sz w:val="22"/>
                <w:szCs w:val="22"/>
              </w:rPr>
              <w:t>1 = Some evidence shows that positive feedback and acknowledgements are provided but these strategies are not directly connected to a plan for increasing social interactions</w:t>
            </w:r>
          </w:p>
          <w:p w14:paraId="216B94A1"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p>
          <w:p w14:paraId="37319DE2" w14:textId="77777777" w:rsidR="00E813C7" w:rsidRPr="000F1C57" w:rsidRDefault="00E813C7" w:rsidP="00F973DA">
            <w:pPr>
              <w:widowControl w:val="0"/>
              <w:tabs>
                <w:tab w:val="left" w:pos="10170"/>
              </w:tabs>
              <w:rPr>
                <w:rFonts w:ascii="Times New Roman" w:eastAsia="Times New Roman" w:hAnsi="Times New Roman" w:cs="Times New Roman"/>
                <w:b/>
                <w:sz w:val="22"/>
                <w:szCs w:val="22"/>
              </w:rPr>
            </w:pPr>
            <w:r w:rsidRPr="000F1C57">
              <w:rPr>
                <w:rFonts w:ascii="Times New Roman" w:eastAsia="Times New Roman" w:hAnsi="Times New Roman" w:cs="Times New Roman"/>
                <w:sz w:val="22"/>
                <w:szCs w:val="22"/>
              </w:rPr>
              <w:t>2 = Interviews, observations, and written documentation clearly show that there is a clear plan for providing positive feedback and acknowledgement in areas where PBS is implemented</w:t>
            </w:r>
          </w:p>
        </w:tc>
      </w:tr>
      <w:tr w:rsidR="00E813C7" w:rsidRPr="00514360" w14:paraId="13498246" w14:textId="77777777" w:rsidTr="00F973DA">
        <w:trPr>
          <w:trHeight w:val="458"/>
        </w:trPr>
        <w:tc>
          <w:tcPr>
            <w:tcW w:w="3106" w:type="dxa"/>
          </w:tcPr>
          <w:p w14:paraId="04F9E62C" w14:textId="77777777" w:rsidR="00E813C7" w:rsidRPr="000F1C57" w:rsidRDefault="00E813C7" w:rsidP="00F973DA">
            <w:pPr>
              <w:widowControl w:val="0"/>
              <w:tabs>
                <w:tab w:val="left" w:pos="10170"/>
              </w:tabs>
              <w:rPr>
                <w:rFonts w:ascii="Times New Roman" w:eastAsia="Times New Roman" w:hAnsi="Times New Roman" w:cs="Times New Roman"/>
                <w:b/>
                <w:sz w:val="22"/>
                <w:szCs w:val="22"/>
              </w:rPr>
            </w:pPr>
            <w:r w:rsidRPr="001E2C9B">
              <w:rPr>
                <w:rFonts w:ascii="Times New Roman" w:eastAsia="Times New Roman" w:hAnsi="Times New Roman" w:cs="Times New Roman"/>
                <w:b/>
                <w:sz w:val="22"/>
                <w:szCs w:val="22"/>
              </w:rPr>
              <w:t>1.12</w:t>
            </w:r>
            <w:r w:rsidRPr="000F1C57">
              <w:rPr>
                <w:rFonts w:ascii="Times New Roman" w:eastAsia="Times New Roman" w:hAnsi="Times New Roman" w:cs="Times New Roman"/>
                <w:b/>
                <w:sz w:val="22"/>
                <w:szCs w:val="22"/>
              </w:rPr>
              <w:t xml:space="preserve"> Consistent Response to </w:t>
            </w:r>
            <w:r>
              <w:rPr>
                <w:rFonts w:ascii="Times New Roman" w:eastAsia="Times New Roman" w:hAnsi="Times New Roman" w:cs="Times New Roman"/>
                <w:b/>
                <w:sz w:val="22"/>
                <w:szCs w:val="22"/>
              </w:rPr>
              <w:t>Challenges</w:t>
            </w:r>
            <w:r w:rsidRPr="000F1C57">
              <w:rPr>
                <w:rFonts w:ascii="Times New Roman" w:eastAsia="Times New Roman" w:hAnsi="Times New Roman" w:cs="Times New Roman"/>
                <w:b/>
                <w:sz w:val="22"/>
                <w:szCs w:val="22"/>
              </w:rPr>
              <w:t xml:space="preserve"> That Occur: </w:t>
            </w:r>
            <w:r w:rsidRPr="000F1C57">
              <w:rPr>
                <w:rFonts w:ascii="Times New Roman" w:eastAsia="Times New Roman" w:hAnsi="Times New Roman" w:cs="Times New Roman"/>
                <w:sz w:val="22"/>
                <w:szCs w:val="22"/>
              </w:rPr>
              <w:t>Definitions are in place that clearly outline behaviors that are considered incidents that need to be documented and</w:t>
            </w:r>
            <w:r w:rsidRPr="000F1C57">
              <w:rPr>
                <w:rFonts w:ascii="Times New Roman" w:eastAsia="Times New Roman" w:hAnsi="Times New Roman" w:cs="Times New Roman"/>
                <w:b/>
                <w:sz w:val="22"/>
                <w:szCs w:val="22"/>
              </w:rPr>
              <w:t xml:space="preserve"> </w:t>
            </w:r>
            <w:r w:rsidRPr="000F1C57">
              <w:rPr>
                <w:rFonts w:ascii="Times New Roman" w:eastAsia="Times New Roman" w:hAnsi="Times New Roman" w:cs="Times New Roman"/>
                <w:sz w:val="22"/>
                <w:szCs w:val="22"/>
              </w:rPr>
              <w:t>minor issues that do not require documentation.</w:t>
            </w:r>
            <w:r w:rsidRPr="000F1C57">
              <w:rPr>
                <w:rFonts w:ascii="Times New Roman" w:eastAsia="Times New Roman" w:hAnsi="Times New Roman" w:cs="Times New Roman"/>
                <w:b/>
                <w:sz w:val="22"/>
                <w:szCs w:val="22"/>
              </w:rPr>
              <w:t xml:space="preserve"> </w:t>
            </w:r>
            <w:r w:rsidRPr="000F1C57">
              <w:rPr>
                <w:rFonts w:ascii="Times New Roman" w:eastAsia="Times New Roman" w:hAnsi="Times New Roman" w:cs="Times New Roman"/>
                <w:sz w:val="22"/>
                <w:szCs w:val="22"/>
              </w:rPr>
              <w:t>Strategy for teaching staff members how to respond to minor problems is in place.</w:t>
            </w:r>
          </w:p>
        </w:tc>
        <w:tc>
          <w:tcPr>
            <w:tcW w:w="3279" w:type="dxa"/>
          </w:tcPr>
          <w:p w14:paraId="01FFEB72" w14:textId="77777777" w:rsidR="00E813C7" w:rsidRPr="000F1C57" w:rsidRDefault="00E813C7" w:rsidP="00E813C7">
            <w:pPr>
              <w:pStyle w:val="ListParagraph"/>
              <w:widowControl w:val="0"/>
              <w:numPr>
                <w:ilvl w:val="0"/>
                <w:numId w:val="4"/>
              </w:numPr>
              <w:tabs>
                <w:tab w:val="left" w:pos="10170"/>
              </w:tabs>
              <w:ind w:left="318" w:hanging="277"/>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Behavioral definitions</w:t>
            </w:r>
          </w:p>
          <w:p w14:paraId="51F83680" w14:textId="77777777" w:rsidR="00E813C7" w:rsidRPr="000F1C57" w:rsidRDefault="00E813C7" w:rsidP="00E813C7">
            <w:pPr>
              <w:pStyle w:val="ListParagraph"/>
              <w:numPr>
                <w:ilvl w:val="0"/>
                <w:numId w:val="4"/>
              </w:numPr>
              <w:ind w:left="318" w:hanging="277"/>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Training materials</w:t>
            </w:r>
          </w:p>
          <w:p w14:paraId="3A4FAE49" w14:textId="77777777" w:rsidR="00E813C7" w:rsidRPr="000F1C57" w:rsidRDefault="00E813C7" w:rsidP="00E813C7">
            <w:pPr>
              <w:pStyle w:val="ListParagraph"/>
              <w:numPr>
                <w:ilvl w:val="0"/>
                <w:numId w:val="4"/>
              </w:numPr>
              <w:ind w:left="318" w:hanging="277"/>
              <w:rPr>
                <w:sz w:val="22"/>
                <w:szCs w:val="22"/>
              </w:rPr>
            </w:pPr>
            <w:r w:rsidRPr="000F1C57">
              <w:rPr>
                <w:rFonts w:ascii="Times New Roman" w:eastAsia="Times New Roman" w:hAnsi="Times New Roman" w:cs="Times New Roman"/>
                <w:color w:val="000000" w:themeColor="text1"/>
                <w:sz w:val="14"/>
                <w:szCs w:val="14"/>
              </w:rPr>
              <w:t xml:space="preserve"> </w:t>
            </w:r>
            <w:r w:rsidRPr="000F1C57">
              <w:rPr>
                <w:rFonts w:ascii="Times New Roman" w:eastAsia="Times New Roman" w:hAnsi="Times New Roman" w:cs="Times New Roman"/>
                <w:color w:val="000000" w:themeColor="text1"/>
                <w:sz w:val="20"/>
                <w:szCs w:val="20"/>
              </w:rPr>
              <w:t xml:space="preserve">Behavior definitions within the </w:t>
            </w:r>
            <w:r w:rsidRPr="000F1C57">
              <w:rPr>
                <w:rFonts w:ascii="Times New Roman" w:eastAsia="Times New Roman" w:hAnsi="Times New Roman" w:cs="Times New Roman"/>
                <w:color w:val="000000" w:themeColor="text1"/>
                <w:sz w:val="22"/>
                <w:szCs w:val="22"/>
              </w:rPr>
              <w:t>Matrix</w:t>
            </w:r>
          </w:p>
          <w:p w14:paraId="1DDDF293" w14:textId="77777777" w:rsidR="00E813C7" w:rsidRPr="000F1C57" w:rsidRDefault="00E813C7" w:rsidP="00E813C7">
            <w:pPr>
              <w:pStyle w:val="ListParagraph"/>
              <w:numPr>
                <w:ilvl w:val="0"/>
                <w:numId w:val="4"/>
              </w:numPr>
              <w:ind w:left="318" w:hanging="277"/>
              <w:rPr>
                <w:sz w:val="22"/>
                <w:szCs w:val="22"/>
              </w:rPr>
            </w:pPr>
            <w:r w:rsidRPr="000F1C57">
              <w:rPr>
                <w:rFonts w:ascii="Times New Roman" w:eastAsia="Times New Roman" w:hAnsi="Times New Roman" w:cs="Times New Roman"/>
                <w:color w:val="000000" w:themeColor="text1"/>
                <w:sz w:val="22"/>
                <w:szCs w:val="22"/>
              </w:rPr>
              <w:t>Code of Conduct Policy</w:t>
            </w:r>
          </w:p>
          <w:p w14:paraId="66AFB2E3" w14:textId="77777777" w:rsidR="00E813C7" w:rsidRPr="000F1C57" w:rsidRDefault="00E813C7" w:rsidP="00E813C7">
            <w:pPr>
              <w:pStyle w:val="ListParagraph"/>
              <w:numPr>
                <w:ilvl w:val="0"/>
                <w:numId w:val="4"/>
              </w:numPr>
              <w:ind w:left="318" w:hanging="277"/>
              <w:rPr>
                <w:sz w:val="22"/>
                <w:szCs w:val="22"/>
              </w:rPr>
            </w:pPr>
            <w:r w:rsidRPr="000F1C57">
              <w:rPr>
                <w:rFonts w:ascii="Times New Roman" w:eastAsia="Times New Roman" w:hAnsi="Times New Roman" w:cs="Times New Roman"/>
                <w:color w:val="000000" w:themeColor="text1"/>
                <w:sz w:val="22"/>
                <w:szCs w:val="22"/>
              </w:rPr>
              <w:t xml:space="preserve"> Onboarding training incorporates these definitions and strategies</w:t>
            </w:r>
          </w:p>
          <w:p w14:paraId="7D6EA539" w14:textId="77777777" w:rsidR="00E813C7" w:rsidRPr="000F1C57" w:rsidRDefault="00E813C7" w:rsidP="00E813C7">
            <w:pPr>
              <w:pStyle w:val="ListParagraph"/>
              <w:numPr>
                <w:ilvl w:val="0"/>
                <w:numId w:val="4"/>
              </w:numPr>
              <w:ind w:left="318" w:hanging="277"/>
              <w:rPr>
                <w:sz w:val="22"/>
                <w:szCs w:val="22"/>
              </w:rPr>
            </w:pPr>
            <w:r w:rsidRPr="000F1C57">
              <w:rPr>
                <w:rFonts w:ascii="Times New Roman" w:eastAsia="Times New Roman" w:hAnsi="Times New Roman" w:cs="Times New Roman"/>
                <w:color w:val="000000" w:themeColor="text1"/>
                <w:sz w:val="22"/>
                <w:szCs w:val="22"/>
              </w:rPr>
              <w:t>Organizational process in place defining incidents, conflict and the positive support response rooted in the culture of trust.</w:t>
            </w:r>
          </w:p>
          <w:p w14:paraId="18C57817" w14:textId="77777777" w:rsidR="00E813C7" w:rsidRPr="000F1C57" w:rsidRDefault="00E813C7" w:rsidP="00E813C7">
            <w:pPr>
              <w:pStyle w:val="ListParagraph"/>
              <w:numPr>
                <w:ilvl w:val="0"/>
                <w:numId w:val="4"/>
              </w:numPr>
              <w:ind w:left="318" w:hanging="277"/>
              <w:rPr>
                <w:sz w:val="22"/>
                <w:szCs w:val="22"/>
              </w:rPr>
            </w:pPr>
            <w:r w:rsidRPr="000F1C57">
              <w:rPr>
                <w:rFonts w:ascii="Times New Roman" w:eastAsia="Times New Roman" w:hAnsi="Times New Roman" w:cs="Times New Roman"/>
                <w:color w:val="000000" w:themeColor="text1"/>
                <w:sz w:val="22"/>
                <w:szCs w:val="22"/>
              </w:rPr>
              <w:t>Systematic feedback loop process with positive regard and trust</w:t>
            </w:r>
          </w:p>
          <w:p w14:paraId="6A9CD1E9" w14:textId="77777777" w:rsidR="00E813C7" w:rsidRPr="000F1C57" w:rsidRDefault="00E813C7" w:rsidP="00F973DA">
            <w:pPr>
              <w:pStyle w:val="ListParagraph"/>
              <w:widowControl w:val="0"/>
              <w:tabs>
                <w:tab w:val="left" w:pos="10170"/>
              </w:tabs>
              <w:ind w:left="1440"/>
              <w:rPr>
                <w:rFonts w:ascii="Times New Roman" w:eastAsia="Times New Roman" w:hAnsi="Times New Roman" w:cs="Times New Roman"/>
                <w:sz w:val="22"/>
                <w:szCs w:val="22"/>
              </w:rPr>
            </w:pPr>
          </w:p>
        </w:tc>
        <w:tc>
          <w:tcPr>
            <w:tcW w:w="2965" w:type="dxa"/>
          </w:tcPr>
          <w:p w14:paraId="1D2DC365"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0 = There is no evidence that definitions and training materials are in place</w:t>
            </w:r>
          </w:p>
          <w:p w14:paraId="7FADB4CE"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p>
          <w:p w14:paraId="45FE4F1A"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1 = Some work has been completed to establish behavioral definitions and train staff</w:t>
            </w:r>
          </w:p>
          <w:p w14:paraId="482D737C"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p>
          <w:p w14:paraId="12B42A20"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r w:rsidRPr="000F1C57">
              <w:rPr>
                <w:rFonts w:ascii="Times New Roman" w:eastAsia="Times New Roman" w:hAnsi="Times New Roman" w:cs="Times New Roman"/>
                <w:sz w:val="22"/>
                <w:szCs w:val="22"/>
              </w:rPr>
              <w:t xml:space="preserve">2 = The behavioral definitions and training materials are in place with a plan to train all staff members over time </w:t>
            </w:r>
          </w:p>
          <w:p w14:paraId="24C0CB71" w14:textId="77777777" w:rsidR="00E813C7" w:rsidRPr="000F1C57" w:rsidRDefault="00E813C7" w:rsidP="00F973DA">
            <w:pPr>
              <w:widowControl w:val="0"/>
              <w:tabs>
                <w:tab w:val="left" w:pos="10170"/>
              </w:tabs>
              <w:rPr>
                <w:rFonts w:ascii="Times New Roman" w:eastAsia="Times New Roman" w:hAnsi="Times New Roman" w:cs="Times New Roman"/>
                <w:sz w:val="22"/>
                <w:szCs w:val="22"/>
              </w:rPr>
            </w:pPr>
          </w:p>
        </w:tc>
      </w:tr>
    </w:tbl>
    <w:p w14:paraId="06177134" w14:textId="77777777" w:rsidR="00E813C7" w:rsidRDefault="00E813C7" w:rsidP="00E813C7">
      <w:pPr>
        <w:pStyle w:val="Heading2"/>
        <w:jc w:val="left"/>
      </w:pPr>
    </w:p>
    <w:p w14:paraId="78930669" w14:textId="77777777" w:rsidR="002267D2" w:rsidRDefault="002267D2"/>
    <w:sectPr w:rsidR="00226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81175"/>
    <w:multiLevelType w:val="hybridMultilevel"/>
    <w:tmpl w:val="A412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F32CE"/>
    <w:multiLevelType w:val="hybridMultilevel"/>
    <w:tmpl w:val="AF5A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B2612"/>
    <w:multiLevelType w:val="hybridMultilevel"/>
    <w:tmpl w:val="6018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27137"/>
    <w:multiLevelType w:val="hybridMultilevel"/>
    <w:tmpl w:val="12360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97066977">
    <w:abstractNumId w:val="0"/>
  </w:num>
  <w:num w:numId="2" w16cid:durableId="1772973675">
    <w:abstractNumId w:val="1"/>
  </w:num>
  <w:num w:numId="3" w16cid:durableId="1319652258">
    <w:abstractNumId w:val="2"/>
  </w:num>
  <w:num w:numId="4" w16cid:durableId="1762798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C7"/>
    <w:rsid w:val="00123219"/>
    <w:rsid w:val="002267D2"/>
    <w:rsid w:val="00CC5BAB"/>
    <w:rsid w:val="00E8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B49A0A"/>
  <w15:chartTrackingRefBased/>
  <w15:docId w15:val="{D070D828-CA3E-8642-A201-0F3172C8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3C7"/>
    <w:rPr>
      <w:rFonts w:ascii="Arial" w:hAnsi="Arial" w:cs="Arial"/>
    </w:rPr>
  </w:style>
  <w:style w:type="paragraph" w:styleId="Heading2">
    <w:name w:val="heading 2"/>
    <w:basedOn w:val="Normal"/>
    <w:next w:val="Normal"/>
    <w:link w:val="Heading2Char"/>
    <w:qFormat/>
    <w:rsid w:val="00E813C7"/>
    <w:pPr>
      <w:keepNext/>
      <w:widowControl w:val="0"/>
      <w:jc w:val="center"/>
      <w:outlineLvl w:val="1"/>
    </w:pPr>
    <w:rPr>
      <w:rFonts w:asciiTheme="minorHAnsi" w:eastAsia="Times New Roman" w:hAnsiTheme="minorHAnsi"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13C7"/>
    <w:rPr>
      <w:rFonts w:eastAsia="Times New Roman" w:cs="Times New Roman"/>
      <w:b/>
      <w:szCs w:val="20"/>
    </w:rPr>
  </w:style>
  <w:style w:type="paragraph" w:styleId="ListParagraph">
    <w:name w:val="List Paragraph"/>
    <w:basedOn w:val="Normal"/>
    <w:uiPriority w:val="34"/>
    <w:qFormat/>
    <w:rsid w:val="00E813C7"/>
    <w:pPr>
      <w:ind w:left="720"/>
      <w:contextualSpacing/>
    </w:pPr>
  </w:style>
  <w:style w:type="table" w:styleId="TableGrid">
    <w:name w:val="Table Grid"/>
    <w:basedOn w:val="TableNormal"/>
    <w:uiPriority w:val="39"/>
    <w:rsid w:val="00E813C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4159</Characters>
  <Application>Microsoft Office Word</Application>
  <DocSecurity>0</DocSecurity>
  <Lines>212</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Subscale: Universal Positive Behavior Support</dc:title>
  <dc:subject/>
  <dc:creator>Jessica J Simacek</dc:creator>
  <cp:keywords/>
  <dc:description/>
  <cp:lastModifiedBy>Amanda W Ryan</cp:lastModifiedBy>
  <cp:revision>3</cp:revision>
  <dcterms:created xsi:type="dcterms:W3CDTF">2023-10-25T14:05:00Z</dcterms:created>
  <dcterms:modified xsi:type="dcterms:W3CDTF">2024-01-12T21:49:00Z</dcterms:modified>
  <cp:category/>
</cp:coreProperties>
</file>