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7Colorful-Accent3"/>
        <w:tblW w:w="0" w:type="auto"/>
        <w:tblLook w:val="04A0" w:firstRow="1" w:lastRow="0" w:firstColumn="1" w:lastColumn="0" w:noHBand="0" w:noVBand="1"/>
      </w:tblPr>
      <w:tblGrid>
        <w:gridCol w:w="1980"/>
        <w:gridCol w:w="3600"/>
        <w:gridCol w:w="3600"/>
        <w:gridCol w:w="3770"/>
      </w:tblGrid>
      <w:tr w:rsidR="00A933F2" w:rsidRPr="00A933F2" w:rsidTr="00EF7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50" w:type="dxa"/>
            <w:gridSpan w:val="4"/>
          </w:tcPr>
          <w:p w:rsidR="00480D63" w:rsidRPr="00A933F2" w:rsidRDefault="00D052A0">
            <w:pPr>
              <w:rPr>
                <w:color w:val="auto"/>
              </w:rPr>
            </w:pPr>
            <w:r>
              <w:rPr>
                <w:color w:val="auto"/>
              </w:rPr>
              <w:t>POSITIVE RESPONSES TO CHALLENGING BEHAVIOR</w:t>
            </w:r>
          </w:p>
          <w:p w:rsidR="00480D63" w:rsidRPr="00A933F2" w:rsidRDefault="00480D63">
            <w:pPr>
              <w:rPr>
                <w:color w:val="auto"/>
              </w:rPr>
            </w:pPr>
          </w:p>
        </w:tc>
      </w:tr>
      <w:tr w:rsidR="00A933F2" w:rsidRPr="00A933F2" w:rsidTr="00AD3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80D63" w:rsidRPr="00A933F2" w:rsidRDefault="00480D63" w:rsidP="00480D63">
            <w:pPr>
              <w:jc w:val="center"/>
              <w:rPr>
                <w:b/>
                <w:color w:val="auto"/>
              </w:rPr>
            </w:pPr>
            <w:r w:rsidRPr="00A933F2">
              <w:rPr>
                <w:b/>
                <w:color w:val="auto"/>
              </w:rPr>
              <w:t>Strategy</w:t>
            </w:r>
          </w:p>
        </w:tc>
        <w:tc>
          <w:tcPr>
            <w:tcW w:w="3600" w:type="dxa"/>
          </w:tcPr>
          <w:p w:rsidR="00480D63" w:rsidRPr="00A933F2" w:rsidRDefault="00480D63" w:rsidP="00480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933F2">
              <w:rPr>
                <w:b/>
                <w:color w:val="auto"/>
              </w:rPr>
              <w:t>Brief Description</w:t>
            </w:r>
          </w:p>
        </w:tc>
        <w:tc>
          <w:tcPr>
            <w:tcW w:w="3600" w:type="dxa"/>
          </w:tcPr>
          <w:p w:rsidR="00480D63" w:rsidRPr="00A933F2" w:rsidRDefault="00480D63" w:rsidP="00480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933F2">
              <w:rPr>
                <w:b/>
                <w:color w:val="auto"/>
              </w:rPr>
              <w:t>What does this look like?</w:t>
            </w:r>
          </w:p>
        </w:tc>
        <w:tc>
          <w:tcPr>
            <w:tcW w:w="3770" w:type="dxa"/>
          </w:tcPr>
          <w:p w:rsidR="00480D63" w:rsidRPr="00A933F2" w:rsidRDefault="00480D63" w:rsidP="00480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933F2">
              <w:rPr>
                <w:b/>
                <w:color w:val="auto"/>
              </w:rPr>
              <w:t>What does this look like for the person you support?</w:t>
            </w:r>
          </w:p>
        </w:tc>
      </w:tr>
      <w:tr w:rsidR="00A933F2" w:rsidRPr="00A933F2" w:rsidTr="00AD3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80D63" w:rsidRPr="00A933F2" w:rsidRDefault="00EA5F33">
            <w:pPr>
              <w:rPr>
                <w:color w:val="auto"/>
              </w:rPr>
            </w:pPr>
            <w:r w:rsidRPr="00A933F2">
              <w:rPr>
                <w:color w:val="auto"/>
              </w:rPr>
              <w:t>Prompt the Desirable behavior</w:t>
            </w:r>
          </w:p>
        </w:tc>
        <w:tc>
          <w:tcPr>
            <w:tcW w:w="3600" w:type="dxa"/>
          </w:tcPr>
          <w:p w:rsidR="00480D63" w:rsidRPr="00A933F2" w:rsidRDefault="00EA5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933F2">
              <w:rPr>
                <w:color w:val="auto"/>
              </w:rPr>
              <w:t>Prompt and reinforce the person for engaging in the desirable behavior.</w:t>
            </w:r>
          </w:p>
        </w:tc>
        <w:tc>
          <w:tcPr>
            <w:tcW w:w="3600" w:type="dxa"/>
          </w:tcPr>
          <w:p w:rsidR="00480D63" w:rsidRPr="00A933F2" w:rsidRDefault="00215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933F2">
              <w:rPr>
                <w:color w:val="auto"/>
              </w:rPr>
              <w:t>Remind the person of desirable behaviors and use praise/tokens to reinforce them for choosing to switch to the desirable behavior. No mention of the challenging behavior.</w:t>
            </w:r>
          </w:p>
        </w:tc>
        <w:tc>
          <w:tcPr>
            <w:tcW w:w="3770" w:type="dxa"/>
          </w:tcPr>
          <w:p w:rsidR="00480D63" w:rsidRPr="00A933F2" w:rsidRDefault="00480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933F2" w:rsidRPr="00A933F2" w:rsidTr="00AD3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80D63" w:rsidRPr="00A933F2" w:rsidRDefault="00EA5F33">
            <w:pPr>
              <w:rPr>
                <w:color w:val="auto"/>
              </w:rPr>
            </w:pPr>
            <w:r w:rsidRPr="00A933F2">
              <w:rPr>
                <w:color w:val="auto"/>
              </w:rPr>
              <w:t>Choice of Activities</w:t>
            </w:r>
          </w:p>
        </w:tc>
        <w:tc>
          <w:tcPr>
            <w:tcW w:w="3600" w:type="dxa"/>
          </w:tcPr>
          <w:p w:rsidR="00480D63" w:rsidRPr="00A933F2" w:rsidRDefault="00EA5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933F2">
              <w:rPr>
                <w:color w:val="auto"/>
              </w:rPr>
              <w:t>Present two alternatives, and the person is given a choice of which activity they would like to do first. No attention is paid to the problem behavior as all focus is on the two positive choices.</w:t>
            </w:r>
          </w:p>
        </w:tc>
        <w:tc>
          <w:tcPr>
            <w:tcW w:w="3600" w:type="dxa"/>
          </w:tcPr>
          <w:p w:rsidR="00480D63" w:rsidRPr="00A933F2" w:rsidRDefault="00215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933F2">
              <w:rPr>
                <w:color w:val="auto"/>
              </w:rPr>
              <w:t>How about a walk and listening to some music. Which one do you want to do first?</w:t>
            </w:r>
          </w:p>
        </w:tc>
        <w:tc>
          <w:tcPr>
            <w:tcW w:w="3770" w:type="dxa"/>
          </w:tcPr>
          <w:p w:rsidR="00480D63" w:rsidRPr="00A933F2" w:rsidRDefault="00480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933F2" w:rsidRPr="00A933F2" w:rsidTr="00AD3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80D63" w:rsidRPr="00A933F2" w:rsidRDefault="00EA5F33">
            <w:pPr>
              <w:rPr>
                <w:color w:val="auto"/>
              </w:rPr>
            </w:pPr>
            <w:r w:rsidRPr="00A933F2">
              <w:rPr>
                <w:color w:val="auto"/>
              </w:rPr>
              <w:t>Offer to Collaborate</w:t>
            </w:r>
          </w:p>
        </w:tc>
        <w:tc>
          <w:tcPr>
            <w:tcW w:w="3600" w:type="dxa"/>
          </w:tcPr>
          <w:p w:rsidR="00480D63" w:rsidRPr="00A933F2" w:rsidRDefault="00EA5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933F2">
              <w:rPr>
                <w:color w:val="auto"/>
              </w:rPr>
              <w:t>If the person is engaging in problem behavior to escape/avoid a task, offer to help get them though the task.</w:t>
            </w:r>
          </w:p>
        </w:tc>
        <w:tc>
          <w:tcPr>
            <w:tcW w:w="3600" w:type="dxa"/>
          </w:tcPr>
          <w:p w:rsidR="00480D63" w:rsidRPr="00A933F2" w:rsidRDefault="00215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933F2">
              <w:rPr>
                <w:color w:val="auto"/>
              </w:rPr>
              <w:t>I can dry the dishes while you are washing them.</w:t>
            </w:r>
          </w:p>
        </w:tc>
        <w:tc>
          <w:tcPr>
            <w:tcW w:w="3770" w:type="dxa"/>
          </w:tcPr>
          <w:p w:rsidR="00480D63" w:rsidRPr="00A933F2" w:rsidRDefault="00480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933F2" w:rsidRPr="00A933F2" w:rsidTr="00AD3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80D63" w:rsidRPr="00A933F2" w:rsidRDefault="00EA5F33">
            <w:pPr>
              <w:rPr>
                <w:color w:val="auto"/>
              </w:rPr>
            </w:pPr>
            <w:r w:rsidRPr="00A933F2">
              <w:rPr>
                <w:color w:val="auto"/>
              </w:rPr>
              <w:t>Reminder of reinforcer</w:t>
            </w:r>
          </w:p>
        </w:tc>
        <w:tc>
          <w:tcPr>
            <w:tcW w:w="3600" w:type="dxa"/>
          </w:tcPr>
          <w:p w:rsidR="00480D63" w:rsidRPr="00A933F2" w:rsidRDefault="00EA5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933F2">
              <w:rPr>
                <w:color w:val="auto"/>
              </w:rPr>
              <w:t>Instead of talking about what not to do, give reminders of upcoming reinforcers and what behaviors will access those reinforcers. Do not present as a bribe, however.</w:t>
            </w:r>
          </w:p>
        </w:tc>
        <w:tc>
          <w:tcPr>
            <w:tcW w:w="3600" w:type="dxa"/>
          </w:tcPr>
          <w:p w:rsidR="00480D63" w:rsidRPr="00A933F2" w:rsidRDefault="00215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933F2">
              <w:rPr>
                <w:color w:val="auto"/>
              </w:rPr>
              <w:t xml:space="preserve">You’re about 5 points away from you’re next 1:1 outing with staff. </w:t>
            </w:r>
            <w:r w:rsidR="00B404AE">
              <w:rPr>
                <w:color w:val="auto"/>
              </w:rPr>
              <w:t>P</w:t>
            </w:r>
            <w:r w:rsidRPr="00A933F2">
              <w:rPr>
                <w:color w:val="auto"/>
              </w:rPr>
              <w:t xml:space="preserve">oints are earned for </w:t>
            </w:r>
            <w:r w:rsidR="00D052A0">
              <w:rPr>
                <w:color w:val="auto"/>
              </w:rPr>
              <w:t>problem solving</w:t>
            </w:r>
            <w:r w:rsidRPr="00A933F2">
              <w:rPr>
                <w:color w:val="auto"/>
              </w:rPr>
              <w:t xml:space="preserve"> with staff, or taking a break to listen to some music.</w:t>
            </w:r>
          </w:p>
        </w:tc>
        <w:tc>
          <w:tcPr>
            <w:tcW w:w="3770" w:type="dxa"/>
          </w:tcPr>
          <w:p w:rsidR="00480D63" w:rsidRPr="00A933F2" w:rsidRDefault="00480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D364A" w:rsidRPr="00A933F2" w:rsidTr="00AD3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D364A" w:rsidRPr="00A933F2" w:rsidRDefault="00AD364A">
            <w:r>
              <w:rPr>
                <w:color w:val="auto"/>
              </w:rPr>
              <w:t>Relational response</w:t>
            </w:r>
          </w:p>
        </w:tc>
        <w:tc>
          <w:tcPr>
            <w:tcW w:w="3600" w:type="dxa"/>
          </w:tcPr>
          <w:p w:rsidR="00AD364A" w:rsidRPr="00A933F2" w:rsidRDefault="00AD364A" w:rsidP="00800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64A">
              <w:rPr>
                <w:color w:val="auto"/>
              </w:rPr>
              <w:t>In the moment of the challenging behavior, or during a debrief session, relate to the person that the behavior is hurtful to you.</w:t>
            </w:r>
            <w:r>
              <w:rPr>
                <w:color w:val="auto"/>
              </w:rPr>
              <w:t xml:space="preserve"> This strategy may be appropriate when the person has not experienced relationships within which the other is committed</w:t>
            </w:r>
            <w:r w:rsidR="0080054F">
              <w:rPr>
                <w:color w:val="auto"/>
              </w:rPr>
              <w:t xml:space="preserve"> (as a partner/advocate/support)</w:t>
            </w:r>
            <w:bookmarkStart w:id="0" w:name="_GoBack"/>
            <w:bookmarkEnd w:id="0"/>
            <w:r>
              <w:rPr>
                <w:color w:val="auto"/>
              </w:rPr>
              <w:t xml:space="preserve"> to their success in life.</w:t>
            </w:r>
          </w:p>
        </w:tc>
        <w:tc>
          <w:tcPr>
            <w:tcW w:w="3600" w:type="dxa"/>
          </w:tcPr>
          <w:p w:rsidR="00AD364A" w:rsidRPr="00A933F2" w:rsidRDefault="00AD3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64A">
              <w:rPr>
                <w:color w:val="auto"/>
              </w:rPr>
              <w:t>“I don’t like being hit”, or “It makes me sad when you call me names”</w:t>
            </w:r>
          </w:p>
        </w:tc>
        <w:tc>
          <w:tcPr>
            <w:tcW w:w="3770" w:type="dxa"/>
          </w:tcPr>
          <w:p w:rsidR="00AD364A" w:rsidRPr="00A933F2" w:rsidRDefault="00AD3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33F2" w:rsidRPr="00A933F2" w:rsidTr="00AD3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A5F33" w:rsidRPr="00A933F2" w:rsidRDefault="00EA5F33">
            <w:pPr>
              <w:rPr>
                <w:color w:val="auto"/>
              </w:rPr>
            </w:pPr>
            <w:r w:rsidRPr="00A933F2">
              <w:rPr>
                <w:color w:val="auto"/>
              </w:rPr>
              <w:t>Brief disengagement</w:t>
            </w:r>
          </w:p>
        </w:tc>
        <w:tc>
          <w:tcPr>
            <w:tcW w:w="3600" w:type="dxa"/>
          </w:tcPr>
          <w:p w:rsidR="00EA5F33" w:rsidRPr="00A933F2" w:rsidRDefault="00EA5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933F2">
              <w:rPr>
                <w:color w:val="auto"/>
              </w:rPr>
              <w:t>After attempting the above strategies, if the behavior persists, then your voice/interaction may be ineffective for a brief time.</w:t>
            </w:r>
          </w:p>
        </w:tc>
        <w:tc>
          <w:tcPr>
            <w:tcW w:w="3600" w:type="dxa"/>
          </w:tcPr>
          <w:p w:rsidR="00EA5F33" w:rsidRPr="00A933F2" w:rsidRDefault="00215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933F2">
              <w:rPr>
                <w:color w:val="auto"/>
              </w:rPr>
              <w:t>Move away from the person and give them some space, and stop talking. How far away to move depends on the person and the company protocol.</w:t>
            </w:r>
          </w:p>
        </w:tc>
        <w:tc>
          <w:tcPr>
            <w:tcW w:w="3770" w:type="dxa"/>
          </w:tcPr>
          <w:p w:rsidR="00EA5F33" w:rsidRPr="00A933F2" w:rsidRDefault="00EA5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332A45" w:rsidRPr="00A933F2" w:rsidRDefault="00332A45" w:rsidP="00AD364A"/>
    <w:sectPr w:rsidR="00332A45" w:rsidRPr="00A933F2" w:rsidSect="00AD364A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63"/>
    <w:rsid w:val="0021513A"/>
    <w:rsid w:val="00332A45"/>
    <w:rsid w:val="00480D63"/>
    <w:rsid w:val="0080054F"/>
    <w:rsid w:val="00A933F2"/>
    <w:rsid w:val="00AD364A"/>
    <w:rsid w:val="00B404AE"/>
    <w:rsid w:val="00D052A0"/>
    <w:rsid w:val="00EA5F33"/>
    <w:rsid w:val="00E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EB137-D6BA-478E-B782-5CE9E205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2">
    <w:name w:val="Grid Table 7 Colorful Accent 2"/>
    <w:basedOn w:val="TableNormal"/>
    <w:uiPriority w:val="52"/>
    <w:rsid w:val="00480D6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EF72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729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Warling-Spiegel, Ashley A</dc:creator>
  <cp:keywords/>
  <dc:description/>
  <cp:lastModifiedBy>Moore, Timothy R (DHS)</cp:lastModifiedBy>
  <cp:revision>5</cp:revision>
  <dcterms:created xsi:type="dcterms:W3CDTF">2015-09-03T20:15:00Z</dcterms:created>
  <dcterms:modified xsi:type="dcterms:W3CDTF">2017-06-07T01:10:00Z</dcterms:modified>
</cp:coreProperties>
</file>